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7C7" w:rsidRDefault="00B567C7" w:rsidP="00B567C7">
      <w:pPr>
        <w:spacing w:after="0"/>
        <w:jc w:val="center"/>
        <w:rPr>
          <w:rFonts w:ascii="Times New Roman" w:hAnsi="Times New Roman" w:cs="Times New Roman"/>
          <w:sz w:val="24"/>
          <w:szCs w:val="24"/>
        </w:rPr>
      </w:pPr>
      <w:r>
        <w:rPr>
          <w:rFonts w:ascii="Times New Roman" w:hAnsi="Times New Roman" w:cs="Times New Roman"/>
          <w:sz w:val="24"/>
          <w:szCs w:val="24"/>
        </w:rPr>
        <w:t>ANNEX TRANSFERS</w:t>
      </w:r>
    </w:p>
    <w:p w:rsidR="00B567C7" w:rsidRDefault="00B567C7" w:rsidP="00B567C7">
      <w:pPr>
        <w:spacing w:after="0"/>
        <w:jc w:val="center"/>
        <w:rPr>
          <w:rFonts w:ascii="Times New Roman" w:hAnsi="Times New Roman" w:cs="Times New Roman"/>
          <w:sz w:val="24"/>
          <w:szCs w:val="24"/>
        </w:rPr>
      </w:pPr>
    </w:p>
    <w:p w:rsidR="0029708E"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Click on Aleph in upper left corner.  Make sure your computer is set to:</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ab/>
        <w:t>Connect to FCL01-Prod</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ab/>
        <w:t>Select ADM Library:  DEP50-Prod</w:t>
      </w:r>
    </w:p>
    <w:p w:rsidR="00C523F1" w:rsidRDefault="00C523F1" w:rsidP="00C523F1">
      <w:pPr>
        <w:spacing w:after="0"/>
        <w:rPr>
          <w:rFonts w:ascii="Times New Roman" w:hAnsi="Times New Roman" w:cs="Times New Roman"/>
          <w:sz w:val="24"/>
          <w:szCs w:val="24"/>
        </w:rPr>
      </w:pPr>
      <w:r>
        <w:rPr>
          <w:rFonts w:ascii="Times New Roman" w:hAnsi="Times New Roman" w:cs="Times New Roman"/>
          <w:sz w:val="24"/>
          <w:szCs w:val="24"/>
        </w:rPr>
        <w:t>Make sure you are searching in FCL01 (Bibs).</w:t>
      </w:r>
    </w:p>
    <w:p w:rsidR="00C523F1" w:rsidRDefault="00C523F1" w:rsidP="00C523F1">
      <w:pPr>
        <w:spacing w:after="0"/>
        <w:rPr>
          <w:rFonts w:ascii="Times New Roman" w:hAnsi="Times New Roman" w:cs="Times New Roman"/>
          <w:sz w:val="24"/>
          <w:szCs w:val="24"/>
        </w:rPr>
      </w:pPr>
    </w:p>
    <w:p w:rsidR="00C523F1" w:rsidRDefault="00C523F1" w:rsidP="00B567C7">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Wand in barcode (or search by call#, title, etc. in Browse or Find)</w:t>
      </w:r>
      <w:r w:rsidR="00B567C7">
        <w:rPr>
          <w:rFonts w:ascii="Times New Roman" w:hAnsi="Times New Roman" w:cs="Times New Roman"/>
          <w:sz w:val="24"/>
          <w:szCs w:val="24"/>
        </w:rPr>
        <w:t xml:space="preserve">.  In upper right corner, </w:t>
      </w:r>
      <w:r>
        <w:rPr>
          <w:rFonts w:ascii="Times New Roman" w:hAnsi="Times New Roman" w:cs="Times New Roman"/>
          <w:sz w:val="24"/>
          <w:szCs w:val="24"/>
        </w:rPr>
        <w:t xml:space="preserve">click on </w:t>
      </w:r>
      <w:r>
        <w:rPr>
          <w:noProof/>
        </w:rPr>
        <w:drawing>
          <wp:inline distT="0" distB="0" distL="0" distR="0" wp14:anchorId="48802197" wp14:editId="3F327523">
            <wp:extent cx="347472" cy="310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472" cy="310896"/>
                    </a:xfrm>
                    <a:prstGeom prst="rect">
                      <a:avLst/>
                    </a:prstGeom>
                  </pic:spPr>
                </pic:pic>
              </a:graphicData>
            </a:graphic>
          </wp:inline>
        </w:drawing>
      </w:r>
      <w:r>
        <w:rPr>
          <w:rFonts w:ascii="Times New Roman" w:hAnsi="Times New Roman" w:cs="Times New Roman"/>
          <w:sz w:val="24"/>
          <w:szCs w:val="24"/>
        </w:rPr>
        <w:t xml:space="preserve"> to get to bib record.</w:t>
      </w:r>
    </w:p>
    <w:p w:rsidR="00C523F1" w:rsidRDefault="00C523F1" w:rsidP="00C523F1">
      <w:pPr>
        <w:pStyle w:val="ListParagraph"/>
        <w:spacing w:after="0"/>
        <w:rPr>
          <w:rFonts w:ascii="Times New Roman" w:hAnsi="Times New Roman" w:cs="Times New Roman"/>
          <w:sz w:val="24"/>
          <w:szCs w:val="24"/>
        </w:rPr>
      </w:pPr>
    </w:p>
    <w:p w:rsidR="00C523F1" w:rsidRPr="00405840" w:rsidRDefault="00405840" w:rsidP="00405840">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Copy OCLC# from record &lt;Control-C&gt;, s</w:t>
      </w:r>
      <w:r w:rsidR="00C523F1">
        <w:rPr>
          <w:rFonts w:ascii="Times New Roman" w:hAnsi="Times New Roman" w:cs="Times New Roman"/>
          <w:sz w:val="24"/>
          <w:szCs w:val="24"/>
        </w:rPr>
        <w:t>et search for OCLC in Browse or Find and paste in OCLC# &lt;Control-V&gt;</w:t>
      </w:r>
      <w:r>
        <w:rPr>
          <w:rFonts w:ascii="Times New Roman" w:hAnsi="Times New Roman" w:cs="Times New Roman"/>
          <w:sz w:val="24"/>
          <w:szCs w:val="24"/>
        </w:rPr>
        <w:t xml:space="preserve">   Multiple records may result.  Hi-lite the search result line, and hit Show tab (on right side of screen).</w:t>
      </w:r>
    </w:p>
    <w:p w:rsidR="00C523F1" w:rsidRPr="00C523F1" w:rsidRDefault="00C523F1" w:rsidP="00C523F1">
      <w:pPr>
        <w:pStyle w:val="ListParagraph"/>
        <w:rPr>
          <w:rFonts w:ascii="Times New Roman" w:hAnsi="Times New Roman" w:cs="Times New Roman"/>
          <w:sz w:val="24"/>
          <w:szCs w:val="24"/>
        </w:rPr>
      </w:pPr>
    </w:p>
    <w:p w:rsidR="00C523F1" w:rsidRDefault="00EB28DC" w:rsidP="00C523F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If a DP record exists, use this record!  </w:t>
      </w:r>
      <w:r w:rsidRPr="00EB28DC">
        <w:rPr>
          <w:rFonts w:ascii="Times New Roman" w:hAnsi="Times New Roman" w:cs="Times New Roman"/>
          <w:sz w:val="24"/>
          <w:szCs w:val="24"/>
          <w:highlight w:val="yellow"/>
        </w:rPr>
        <w:t>DO NOT create a new bib. for the Annex (FCANN), with the same OCLC# as an existing bib. for the Depository (FCDPT)</w:t>
      </w:r>
    </w:p>
    <w:p w:rsidR="009A4F2F" w:rsidRPr="009A4F2F" w:rsidRDefault="009A4F2F" w:rsidP="009A4F2F">
      <w:pPr>
        <w:pStyle w:val="ListParagraph"/>
        <w:rPr>
          <w:rFonts w:ascii="Times New Roman" w:hAnsi="Times New Roman" w:cs="Times New Roman"/>
          <w:sz w:val="24"/>
          <w:szCs w:val="24"/>
        </w:rPr>
      </w:pPr>
    </w:p>
    <w:p w:rsidR="009A4F2F" w:rsidRDefault="000B4EBA" w:rsidP="009A4F2F">
      <w:pPr>
        <w:pStyle w:val="ListParagraph"/>
        <w:numPr>
          <w:ilvl w:val="0"/>
          <w:numId w:val="1"/>
        </w:numPr>
        <w:spacing w:after="0"/>
        <w:rPr>
          <w:rFonts w:ascii="Times New Roman" w:hAnsi="Times New Roman" w:cs="Times New Roman"/>
          <w:sz w:val="24"/>
          <w:szCs w:val="24"/>
        </w:rPr>
      </w:pPr>
      <w:r w:rsidRPr="005A186A">
        <w:rPr>
          <w:rFonts w:ascii="Times New Roman" w:hAnsi="Times New Roman" w:cs="Times New Roman"/>
          <w:sz w:val="24"/>
          <w:szCs w:val="24"/>
        </w:rPr>
        <w:t xml:space="preserve">On any DP record showing items already in the Depository, </w:t>
      </w:r>
      <w:r w:rsidRPr="000B4EBA">
        <w:rPr>
          <w:rFonts w:ascii="Times New Roman" w:hAnsi="Times New Roman" w:cs="Times New Roman"/>
          <w:sz w:val="24"/>
          <w:szCs w:val="24"/>
          <w:highlight w:val="yellow"/>
        </w:rPr>
        <w:t>c</w:t>
      </w:r>
      <w:r w:rsidR="009A4F2F" w:rsidRPr="000B4EBA">
        <w:rPr>
          <w:rFonts w:ascii="Times New Roman" w:hAnsi="Times New Roman" w:cs="Times New Roman"/>
          <w:sz w:val="24"/>
          <w:szCs w:val="24"/>
          <w:highlight w:val="yellow"/>
        </w:rPr>
        <w:t>reate a separate HOL for mater</w:t>
      </w:r>
      <w:r w:rsidRPr="000B4EBA">
        <w:rPr>
          <w:rFonts w:ascii="Times New Roman" w:hAnsi="Times New Roman" w:cs="Times New Roman"/>
          <w:sz w:val="24"/>
          <w:szCs w:val="24"/>
          <w:highlight w:val="yellow"/>
        </w:rPr>
        <w:t>ials to be sent to the Annex!</w:t>
      </w:r>
      <w:r w:rsidR="009A4F2F">
        <w:rPr>
          <w:rFonts w:ascii="Times New Roman" w:hAnsi="Times New Roman" w:cs="Times New Roman"/>
          <w:sz w:val="24"/>
          <w:szCs w:val="24"/>
        </w:rPr>
        <w:t xml:space="preserve">  This is important, as it eliminates the danger of duplication!  Link Annex items to the FCANN HOL!  Make sure Depository items are linked to the FCDPT HOL.</w:t>
      </w:r>
    </w:p>
    <w:p w:rsidR="00B567C7" w:rsidRPr="00B567C7" w:rsidRDefault="00B567C7" w:rsidP="00B567C7">
      <w:pPr>
        <w:pStyle w:val="ListParagraph"/>
        <w:rPr>
          <w:rFonts w:ascii="Times New Roman" w:hAnsi="Times New Roman" w:cs="Times New Roman"/>
          <w:sz w:val="24"/>
          <w:szCs w:val="24"/>
        </w:rPr>
      </w:pPr>
    </w:p>
    <w:p w:rsidR="00B567C7" w:rsidRDefault="00B567C7" w:rsidP="00B567C7">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Update and enter the SAME HOLDINGS STATEMENT into both HOLs.  The different locations will be reflected in the item list.  </w:t>
      </w:r>
    </w:p>
    <w:p w:rsidR="00405840" w:rsidRPr="00405840" w:rsidRDefault="00405840" w:rsidP="00405840">
      <w:pPr>
        <w:pStyle w:val="ListParagraph"/>
        <w:rPr>
          <w:rFonts w:ascii="Times New Roman" w:hAnsi="Times New Roman" w:cs="Times New Roman"/>
          <w:sz w:val="24"/>
          <w:szCs w:val="24"/>
        </w:rPr>
      </w:pPr>
    </w:p>
    <w:p w:rsidR="00B567C7" w:rsidRPr="00B567C7" w:rsidRDefault="00B567C7" w:rsidP="009A4F2F">
      <w:pPr>
        <w:pStyle w:val="ListParagraph"/>
        <w:numPr>
          <w:ilvl w:val="0"/>
          <w:numId w:val="1"/>
        </w:numPr>
        <w:spacing w:after="0"/>
        <w:rPr>
          <w:rFonts w:ascii="Times New Roman" w:hAnsi="Times New Roman" w:cs="Times New Roman"/>
          <w:sz w:val="24"/>
          <w:szCs w:val="24"/>
        </w:rPr>
      </w:pPr>
      <w:r w:rsidRPr="00B567C7">
        <w:rPr>
          <w:rFonts w:ascii="Times New Roman" w:hAnsi="Times New Roman" w:cs="Times New Roman"/>
          <w:sz w:val="24"/>
          <w:szCs w:val="24"/>
        </w:rPr>
        <w:t>For new materials being sent</w:t>
      </w:r>
      <w:r w:rsidR="00405840" w:rsidRPr="00B567C7">
        <w:rPr>
          <w:rFonts w:ascii="Times New Roman" w:hAnsi="Times New Roman" w:cs="Times New Roman"/>
          <w:sz w:val="24"/>
          <w:szCs w:val="24"/>
        </w:rPr>
        <w:t xml:space="preserve">, change/input the following </w:t>
      </w:r>
      <w:r w:rsidRPr="00B567C7">
        <w:rPr>
          <w:rFonts w:ascii="Times New Roman" w:hAnsi="Times New Roman" w:cs="Times New Roman"/>
          <w:sz w:val="24"/>
          <w:szCs w:val="24"/>
        </w:rPr>
        <w:t xml:space="preserve">HOL </w:t>
      </w:r>
      <w:r w:rsidR="00405840" w:rsidRPr="00B567C7">
        <w:rPr>
          <w:rFonts w:ascii="Times New Roman" w:hAnsi="Times New Roman" w:cs="Times New Roman"/>
          <w:sz w:val="24"/>
          <w:szCs w:val="24"/>
        </w:rPr>
        <w:t>fields:</w:t>
      </w:r>
      <w:r w:rsidRPr="00B567C7">
        <w:rPr>
          <w:rFonts w:ascii="Times New Roman" w:hAnsi="Times New Roman" w:cs="Times New Roman"/>
          <w:noProof/>
        </w:rPr>
        <w:t xml:space="preserve">  OWN; 852 0_(with subfield Per for periodicals); 86641, 85656 URL (for periodicals)</w:t>
      </w:r>
    </w:p>
    <w:p w:rsidR="00B567C7" w:rsidRPr="00B567C7" w:rsidRDefault="00B567C7" w:rsidP="00B567C7">
      <w:pPr>
        <w:pStyle w:val="ListParagraph"/>
        <w:rPr>
          <w:rFonts w:ascii="Times New Roman" w:hAnsi="Times New Roman" w:cs="Times New Roman"/>
          <w:sz w:val="24"/>
          <w:szCs w:val="24"/>
        </w:rPr>
      </w:pPr>
    </w:p>
    <w:p w:rsidR="00B567C7" w:rsidRDefault="00F92ABA" w:rsidP="00B567C7">
      <w:pPr>
        <w:pStyle w:val="ListParagraph"/>
        <w:rPr>
          <w:rFonts w:ascii="Times New Roman" w:hAnsi="Times New Roman" w:cs="Times New Roman"/>
          <w:sz w:val="24"/>
          <w:szCs w:val="24"/>
        </w:rPr>
      </w:pPr>
      <w:r>
        <w:rPr>
          <w:noProof/>
        </w:rPr>
        <w:drawing>
          <wp:inline distT="0" distB="0" distL="0" distR="0" wp14:anchorId="29AE659E" wp14:editId="12E152B6">
            <wp:extent cx="5943600" cy="23882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388235"/>
                    </a:xfrm>
                    <a:prstGeom prst="rect">
                      <a:avLst/>
                    </a:prstGeom>
                  </pic:spPr>
                </pic:pic>
              </a:graphicData>
            </a:graphic>
          </wp:inline>
        </w:drawing>
      </w:r>
    </w:p>
    <w:p w:rsidR="00F92ABA" w:rsidRDefault="00F92ABA" w:rsidP="00B567C7">
      <w:pPr>
        <w:pStyle w:val="ListParagraph"/>
        <w:rPr>
          <w:rFonts w:ascii="Times New Roman" w:hAnsi="Times New Roman" w:cs="Times New Roman"/>
          <w:sz w:val="24"/>
          <w:szCs w:val="24"/>
        </w:rPr>
      </w:pPr>
    </w:p>
    <w:p w:rsidR="00F92ABA" w:rsidRPr="00B567C7" w:rsidRDefault="00F92ABA" w:rsidP="00B567C7">
      <w:pPr>
        <w:pStyle w:val="ListParagraph"/>
        <w:rPr>
          <w:rFonts w:ascii="Times New Roman" w:hAnsi="Times New Roman" w:cs="Times New Roman"/>
          <w:sz w:val="24"/>
          <w:szCs w:val="24"/>
        </w:rPr>
      </w:pPr>
    </w:p>
    <w:p w:rsidR="006E2F4F" w:rsidRDefault="006E2F4F" w:rsidP="006E2F4F">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If no DP record exists:  </w:t>
      </w:r>
      <w:r w:rsidRPr="009E1D29">
        <w:rPr>
          <w:rFonts w:ascii="Times New Roman" w:hAnsi="Times New Roman" w:cs="Times New Roman"/>
          <w:sz w:val="24"/>
          <w:szCs w:val="24"/>
        </w:rPr>
        <w:t>New materials will be sent to the Annex, with one exception:  A complete serial volume replacing an incomplete one, after confirming with FCLRC staff.</w:t>
      </w:r>
    </w:p>
    <w:p w:rsidR="006E2F4F" w:rsidRPr="00FA581D" w:rsidRDefault="006E2F4F" w:rsidP="006E2F4F">
      <w:pPr>
        <w:pStyle w:val="ListParagraph"/>
        <w:numPr>
          <w:ilvl w:val="0"/>
          <w:numId w:val="4"/>
        </w:numPr>
        <w:spacing w:after="0"/>
        <w:ind w:left="1080"/>
        <w:rPr>
          <w:rFonts w:ascii="Times New Roman" w:hAnsi="Times New Roman" w:cs="Times New Roman"/>
          <w:sz w:val="24"/>
          <w:szCs w:val="24"/>
        </w:rPr>
      </w:pPr>
      <w:r w:rsidRPr="00FA581D">
        <w:rPr>
          <w:rFonts w:ascii="Times New Roman" w:hAnsi="Times New Roman" w:cs="Times New Roman"/>
          <w:sz w:val="24"/>
          <w:szCs w:val="24"/>
        </w:rPr>
        <w:t>If all items on the UM record need to be transferred:  Change the own codes to DP on the bib and HOL and use that record.  Items need to be relinked in ADM DEP50.  Delete the UM ADM.</w:t>
      </w:r>
    </w:p>
    <w:p w:rsidR="006E2F4F" w:rsidRPr="00FA581D" w:rsidRDefault="006E2F4F" w:rsidP="006E2F4F">
      <w:pPr>
        <w:pStyle w:val="ListParagraph"/>
        <w:numPr>
          <w:ilvl w:val="0"/>
          <w:numId w:val="4"/>
        </w:numPr>
        <w:spacing w:after="0"/>
        <w:ind w:left="1080"/>
        <w:rPr>
          <w:rFonts w:ascii="Times New Roman" w:hAnsi="Times New Roman" w:cs="Times New Roman"/>
          <w:sz w:val="24"/>
          <w:szCs w:val="24"/>
        </w:rPr>
      </w:pPr>
      <w:r w:rsidRPr="00FA581D">
        <w:rPr>
          <w:rFonts w:ascii="Times New Roman" w:hAnsi="Times New Roman" w:cs="Times New Roman"/>
          <w:sz w:val="24"/>
          <w:szCs w:val="24"/>
        </w:rPr>
        <w:t>If only some items on the UM record need to be transferred:  Create a new record for the DP with &lt;Control-N&gt; and click through any “ini” screens that pop up.  Add OWN code DP to bib, create HOL and add OWN DP.  Add and relink items under ADM DEP50; delete transferred items from the UM record.  Adjust holdings statements.</w:t>
      </w:r>
    </w:p>
    <w:p w:rsidR="006E2F4F" w:rsidRDefault="006E2F4F" w:rsidP="006E2F4F">
      <w:pPr>
        <w:pStyle w:val="ListParagraph"/>
        <w:spacing w:after="0"/>
        <w:ind w:left="1080"/>
        <w:rPr>
          <w:rFonts w:ascii="Times New Roman" w:hAnsi="Times New Roman" w:cs="Times New Roman"/>
          <w:sz w:val="24"/>
          <w:szCs w:val="24"/>
        </w:rPr>
      </w:pPr>
    </w:p>
    <w:p w:rsidR="006E2F4F" w:rsidRDefault="006E2F4F" w:rsidP="006E2F4F">
      <w:pPr>
        <w:pStyle w:val="ListParagraph"/>
        <w:numPr>
          <w:ilvl w:val="0"/>
          <w:numId w:val="1"/>
        </w:numPr>
        <w:spacing w:after="0"/>
        <w:rPr>
          <w:rFonts w:ascii="Times New Roman" w:hAnsi="Times New Roman" w:cs="Times New Roman"/>
          <w:sz w:val="24"/>
          <w:szCs w:val="24"/>
        </w:rPr>
      </w:pPr>
      <w:r w:rsidRPr="00FA581D">
        <w:rPr>
          <w:rFonts w:ascii="Times New Roman" w:hAnsi="Times New Roman" w:cs="Times New Roman"/>
          <w:sz w:val="24"/>
          <w:szCs w:val="24"/>
          <w:u w:val="single"/>
        </w:rPr>
        <w:t>When all UM items are transferred per a) above</w:t>
      </w:r>
      <w:r>
        <w:rPr>
          <w:rFonts w:ascii="Times New Roman" w:hAnsi="Times New Roman" w:cs="Times New Roman"/>
          <w:sz w:val="24"/>
          <w:szCs w:val="24"/>
        </w:rPr>
        <w:t xml:space="preserve">, delete any Subscriptions and Orders in the Acquisitions Module before deleting the UM ADM.  </w:t>
      </w:r>
      <w:r w:rsidRPr="00CC65F2">
        <w:rPr>
          <w:rFonts w:ascii="Times New Roman" w:hAnsi="Times New Roman" w:cs="Times New Roman"/>
          <w:sz w:val="24"/>
          <w:szCs w:val="24"/>
          <w:u w:val="single"/>
        </w:rPr>
        <w:t>Exception</w:t>
      </w:r>
      <w:r>
        <w:rPr>
          <w:rFonts w:ascii="Times New Roman" w:hAnsi="Times New Roman" w:cs="Times New Roman"/>
          <w:sz w:val="24"/>
          <w:szCs w:val="24"/>
        </w:rPr>
        <w:t>:  If an Order has invoices attached, create new DP record and retain UM record per instructions for b) above.  Add a 590 note in the UM HOL:  All items transferred to DP, but record cannot be deleted because of attached invoices.  Add STA SUPPRESSED to UM bib.  Create an artificial UM item with Material Type ADMIN (in drop-down menu).</w:t>
      </w:r>
    </w:p>
    <w:p w:rsidR="006E2F4F" w:rsidRDefault="006E2F4F" w:rsidP="006E2F4F">
      <w:pPr>
        <w:spacing w:after="0"/>
        <w:rPr>
          <w:rFonts w:ascii="Times New Roman" w:hAnsi="Times New Roman" w:cs="Times New Roman"/>
          <w:sz w:val="24"/>
          <w:szCs w:val="24"/>
        </w:rPr>
      </w:pPr>
    </w:p>
    <w:p w:rsidR="006E2F4F" w:rsidRPr="009E1D29" w:rsidRDefault="006E2F4F" w:rsidP="006E2F4F">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 xml:space="preserve">EAST commitment example:  </w:t>
      </w:r>
      <w:r w:rsidRPr="009E1D29">
        <w:rPr>
          <w:rFonts w:ascii="Times New Roman" w:hAnsi="Times New Roman" w:cs="Times New Roman"/>
          <w:color w:val="1F4E79" w:themeColor="accent1" w:themeShade="80"/>
          <w:sz w:val="24"/>
          <w:szCs w:val="24"/>
        </w:rPr>
        <w:t xml:space="preserve">583 </w:t>
      </w:r>
      <w:r w:rsidRPr="009E1D29">
        <w:rPr>
          <w:rFonts w:ascii="Times New Roman" w:hAnsi="Times New Roman" w:cs="Times New Roman"/>
          <w:color w:val="1F4E79" w:themeColor="accent1" w:themeShade="80"/>
          <w:sz w:val="24"/>
          <w:szCs w:val="24"/>
          <w:u w:val="single"/>
        </w:rPr>
        <w:t>1</w:t>
      </w:r>
      <w:r w:rsidRPr="009E1D29">
        <w:rPr>
          <w:rFonts w:ascii="Times New Roman" w:hAnsi="Times New Roman" w:cs="Times New Roman"/>
          <w:color w:val="2F5496" w:themeColor="accent5" w:themeShade="BF"/>
          <w:sz w:val="24"/>
          <w:szCs w:val="24"/>
          <w:u w:val="single"/>
        </w:rPr>
        <w:t xml:space="preserve">  </w:t>
      </w:r>
      <w:r w:rsidRPr="009E1D29">
        <w:rPr>
          <w:rFonts w:ascii="Times New Roman" w:hAnsi="Times New Roman" w:cs="Times New Roman"/>
          <w:sz w:val="24"/>
          <w:szCs w:val="24"/>
        </w:rPr>
        <w:tab/>
      </w:r>
      <w:r w:rsidRPr="009E1D29">
        <w:rPr>
          <w:rFonts w:ascii="Times New Roman" w:hAnsi="Times New Roman" w:cs="Times New Roman"/>
          <w:color w:val="800080"/>
          <w:sz w:val="24"/>
          <w:szCs w:val="24"/>
          <w:u w:val="single"/>
        </w:rPr>
        <w:t>a</w:t>
      </w:r>
      <w:r w:rsidRPr="009E1D29">
        <w:rPr>
          <w:rFonts w:ascii="Times New Roman" w:hAnsi="Times New Roman" w:cs="Times New Roman"/>
          <w:sz w:val="24"/>
          <w:szCs w:val="24"/>
        </w:rPr>
        <w:t xml:space="preserve">  committed to retain</w:t>
      </w:r>
    </w:p>
    <w:p w:rsidR="006E2F4F" w:rsidRDefault="006E2F4F" w:rsidP="006E2F4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u w:val="single"/>
        </w:rPr>
        <w:t>c</w:t>
      </w:r>
      <w:r>
        <w:rPr>
          <w:rFonts w:ascii="Times New Roman" w:hAnsi="Times New Roman" w:cs="Times New Roman"/>
          <w:sz w:val="24"/>
          <w:szCs w:val="24"/>
        </w:rPr>
        <w:t xml:space="preserve">  20160630</w:t>
      </w:r>
    </w:p>
    <w:p w:rsidR="006E2F4F" w:rsidRDefault="006E2F4F" w:rsidP="006E2F4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u w:val="single"/>
        </w:rPr>
        <w:t>d</w:t>
      </w:r>
      <w:r>
        <w:rPr>
          <w:rFonts w:ascii="Times New Roman" w:hAnsi="Times New Roman" w:cs="Times New Roman"/>
          <w:sz w:val="24"/>
          <w:szCs w:val="24"/>
        </w:rPr>
        <w:t xml:space="preserve">  20310630</w:t>
      </w:r>
    </w:p>
    <w:p w:rsidR="006E2F4F" w:rsidRDefault="006E2F4F" w:rsidP="006E2F4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u w:val="single"/>
        </w:rPr>
        <w:t>f</w:t>
      </w:r>
      <w:r>
        <w:rPr>
          <w:rFonts w:ascii="Times New Roman" w:hAnsi="Times New Roman" w:cs="Times New Roman"/>
          <w:sz w:val="24"/>
          <w:szCs w:val="24"/>
        </w:rPr>
        <w:t xml:space="preserve">   EAST</w:t>
      </w:r>
    </w:p>
    <w:p w:rsidR="006E2F4F" w:rsidRDefault="006E2F4F" w:rsidP="006E2F4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u w:val="single"/>
        </w:rPr>
        <w:t>u</w:t>
      </w:r>
      <w:r>
        <w:rPr>
          <w:rFonts w:ascii="Times New Roman" w:hAnsi="Times New Roman" w:cs="Times New Roman"/>
          <w:sz w:val="24"/>
          <w:szCs w:val="24"/>
        </w:rPr>
        <w:t xml:space="preserve">   http://eastlibraries.org/retained-materials</w:t>
      </w:r>
    </w:p>
    <w:p w:rsidR="006E2F4F" w:rsidRPr="00B406AA" w:rsidRDefault="006E2F4F" w:rsidP="006E2F4F">
      <w:pPr>
        <w:spacing w:after="0"/>
        <w:rPr>
          <w:rFonts w:ascii="Times New Roman" w:hAnsi="Times New Roman" w:cs="Times New Roman"/>
          <w:sz w:val="24"/>
          <w:szCs w:val="24"/>
          <w:highlight w:val="yellow"/>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highlight w:val="yellow"/>
          <w:u w:val="single"/>
        </w:rPr>
        <w:t>z</w:t>
      </w:r>
      <w:r w:rsidRPr="00B406AA">
        <w:rPr>
          <w:rFonts w:ascii="Times New Roman" w:hAnsi="Times New Roman" w:cs="Times New Roman"/>
          <w:sz w:val="24"/>
          <w:szCs w:val="24"/>
          <w:highlight w:val="yellow"/>
        </w:rPr>
        <w:t xml:space="preserve">   FC Repository copy: EAST commitment</w:t>
      </w:r>
    </w:p>
    <w:p w:rsidR="006E2F4F" w:rsidRDefault="006E2F4F" w:rsidP="006E2F4F">
      <w:pPr>
        <w:spacing w:after="0"/>
        <w:rPr>
          <w:rFonts w:ascii="Times New Roman" w:hAnsi="Times New Roman" w:cs="Times New Roman"/>
          <w:sz w:val="24"/>
          <w:szCs w:val="24"/>
        </w:rPr>
      </w:pPr>
      <w:r w:rsidRPr="00B406A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6AA">
        <w:rPr>
          <w:rFonts w:ascii="Times New Roman" w:hAnsi="Times New Roman" w:cs="Times New Roman"/>
          <w:color w:val="800080"/>
          <w:sz w:val="24"/>
          <w:szCs w:val="24"/>
          <w:highlight w:val="yellow"/>
          <w:u w:val="single"/>
        </w:rPr>
        <w:t>5</w:t>
      </w:r>
      <w:r w:rsidRPr="00B406AA">
        <w:rPr>
          <w:rFonts w:ascii="Times New Roman" w:hAnsi="Times New Roman" w:cs="Times New Roman"/>
          <w:sz w:val="24"/>
          <w:szCs w:val="24"/>
          <w:highlight w:val="yellow"/>
        </w:rPr>
        <w:t xml:space="preserve">   MaAhFCL</w:t>
      </w:r>
    </w:p>
    <w:p w:rsidR="006E2F4F" w:rsidRPr="009E1D29" w:rsidRDefault="006E2F4F" w:rsidP="006E2F4F">
      <w:pPr>
        <w:pStyle w:val="ListParagraph"/>
        <w:numPr>
          <w:ilvl w:val="0"/>
          <w:numId w:val="1"/>
        </w:numPr>
        <w:spacing w:after="0"/>
        <w:rPr>
          <w:rFonts w:ascii="Times New Roman" w:hAnsi="Times New Roman" w:cs="Times New Roman"/>
          <w:sz w:val="24"/>
          <w:szCs w:val="24"/>
        </w:rPr>
      </w:pPr>
      <w:r w:rsidRPr="009E1D29">
        <w:rPr>
          <w:rFonts w:ascii="Times New Roman" w:hAnsi="Times New Roman" w:cs="Times New Roman"/>
          <w:sz w:val="24"/>
          <w:szCs w:val="24"/>
        </w:rPr>
        <w:t>Monos/Serials vs. Periodicals:</w:t>
      </w:r>
    </w:p>
    <w:p w:rsidR="006E2F4F" w:rsidRDefault="006E2F4F" w:rsidP="006E2F4F">
      <w:pPr>
        <w:pStyle w:val="ListParagraph"/>
        <w:numPr>
          <w:ilvl w:val="0"/>
          <w:numId w:val="2"/>
        </w:numPr>
        <w:spacing w:after="0"/>
        <w:rPr>
          <w:rFonts w:ascii="Times New Roman" w:hAnsi="Times New Roman" w:cs="Times New Roman"/>
          <w:sz w:val="24"/>
          <w:szCs w:val="24"/>
        </w:rPr>
      </w:pPr>
      <w:r w:rsidRPr="002F6D97">
        <w:rPr>
          <w:rFonts w:ascii="Times New Roman" w:hAnsi="Times New Roman" w:cs="Times New Roman"/>
          <w:sz w:val="24"/>
          <w:szCs w:val="24"/>
        </w:rPr>
        <w:t>Most Monos and Serials will require status 01 (Regular) in the item.  The Depository Collection for these is FCDPM</w:t>
      </w:r>
      <w:r>
        <w:rPr>
          <w:rFonts w:ascii="Times New Roman" w:hAnsi="Times New Roman" w:cs="Times New Roman"/>
          <w:sz w:val="24"/>
          <w:szCs w:val="24"/>
        </w:rPr>
        <w:t>.</w:t>
      </w:r>
    </w:p>
    <w:p w:rsidR="006E2F4F" w:rsidRPr="002F6D97" w:rsidRDefault="006E2F4F" w:rsidP="006E2F4F">
      <w:pPr>
        <w:pStyle w:val="ListParagraph"/>
        <w:numPr>
          <w:ilvl w:val="0"/>
          <w:numId w:val="2"/>
        </w:numPr>
        <w:spacing w:after="0"/>
        <w:rPr>
          <w:rFonts w:ascii="Times New Roman" w:hAnsi="Times New Roman" w:cs="Times New Roman"/>
          <w:sz w:val="24"/>
          <w:szCs w:val="24"/>
        </w:rPr>
      </w:pPr>
      <w:r w:rsidRPr="002F6D97">
        <w:rPr>
          <w:rFonts w:ascii="Times New Roman" w:hAnsi="Times New Roman" w:cs="Times New Roman"/>
          <w:sz w:val="24"/>
          <w:szCs w:val="24"/>
        </w:rPr>
        <w:t>Periodicals will require status 11 (Non-circulating) in the item.  The Depository Collection code for these is FCDPS.  FCANN wil</w:t>
      </w:r>
      <w:r>
        <w:rPr>
          <w:rFonts w:ascii="Times New Roman" w:hAnsi="Times New Roman" w:cs="Times New Roman"/>
          <w:sz w:val="24"/>
          <w:szCs w:val="24"/>
        </w:rPr>
        <w:t xml:space="preserve">l be FCANI for all.  Periodicals </w:t>
      </w:r>
      <w:r w:rsidRPr="002F6D97">
        <w:rPr>
          <w:rFonts w:ascii="Times New Roman" w:hAnsi="Times New Roman" w:cs="Times New Roman"/>
          <w:sz w:val="24"/>
          <w:szCs w:val="24"/>
        </w:rPr>
        <w:t>need the following URL to be inserted into the record:</w:t>
      </w:r>
    </w:p>
    <w:p w:rsidR="006E2F4F" w:rsidRDefault="006E2F4F" w:rsidP="006E2F4F">
      <w:pPr>
        <w:pStyle w:val="ListParagraph"/>
        <w:spacing w:after="0"/>
        <w:ind w:left="1080"/>
        <w:rPr>
          <w:rFonts w:ascii="Times New Roman" w:hAnsi="Times New Roman" w:cs="Times New Roman"/>
          <w:sz w:val="24"/>
          <w:szCs w:val="24"/>
        </w:rPr>
      </w:pPr>
    </w:p>
    <w:p w:rsidR="006E2F4F" w:rsidRDefault="006E2F4F" w:rsidP="006E2F4F">
      <w:pPr>
        <w:spacing w:after="0"/>
        <w:ind w:left="1080"/>
        <w:rPr>
          <w:rFonts w:ascii="Times New Roman" w:hAnsi="Times New Roman" w:cs="Times New Roman"/>
          <w:b/>
          <w:sz w:val="24"/>
          <w:szCs w:val="24"/>
        </w:rPr>
      </w:pPr>
      <w:r w:rsidRPr="00FF16BA">
        <w:rPr>
          <w:rFonts w:ascii="Times New Roman" w:hAnsi="Times New Roman" w:cs="Times New Roman"/>
          <w:color w:val="FFFFFF"/>
          <w:sz w:val="24"/>
          <w:szCs w:val="24"/>
          <w:highlight w:val="darkRed"/>
        </w:rPr>
        <w:t>856</w:t>
      </w:r>
      <w:r w:rsidRPr="00FF16BA">
        <w:rPr>
          <w:rFonts w:ascii="Times New Roman" w:hAnsi="Times New Roman" w:cs="Times New Roman"/>
          <w:color w:val="FFFFFF"/>
          <w:sz w:val="24"/>
          <w:szCs w:val="24"/>
        </w:rPr>
        <w:t xml:space="preserve"> </w:t>
      </w:r>
      <w:r>
        <w:rPr>
          <w:rFonts w:ascii="Times New Roman" w:hAnsi="Times New Roman" w:cs="Times New Roman"/>
          <w:sz w:val="24"/>
          <w:szCs w:val="24"/>
        </w:rPr>
        <w:t xml:space="preserve"> </w:t>
      </w:r>
      <w:r w:rsidRPr="00FF16BA">
        <w:rPr>
          <w:rFonts w:ascii="Times New Roman" w:hAnsi="Times New Roman" w:cs="Times New Roman"/>
          <w:color w:val="50369A"/>
          <w:sz w:val="24"/>
          <w:szCs w:val="24"/>
          <w:u w:val="single"/>
        </w:rPr>
        <w:t>56</w:t>
      </w:r>
      <w:r>
        <w:rPr>
          <w:rFonts w:ascii="Times New Roman" w:hAnsi="Times New Roman" w:cs="Times New Roman"/>
          <w:sz w:val="24"/>
          <w:szCs w:val="24"/>
        </w:rPr>
        <w:t xml:space="preserve">  </w:t>
      </w:r>
      <w:r w:rsidRPr="00FF16BA">
        <w:rPr>
          <w:rFonts w:ascii="Times New Roman" w:hAnsi="Times New Roman" w:cs="Times New Roman"/>
          <w:color w:val="FF0000"/>
          <w:sz w:val="24"/>
          <w:szCs w:val="24"/>
          <w:u w:val="single"/>
        </w:rPr>
        <w:t>u</w:t>
      </w:r>
      <w:r>
        <w:rPr>
          <w:rFonts w:ascii="Times New Roman" w:hAnsi="Times New Roman" w:cs="Times New Roman"/>
          <w:color w:val="FF0000"/>
          <w:sz w:val="24"/>
          <w:szCs w:val="24"/>
        </w:rPr>
        <w:t xml:space="preserve">  </w:t>
      </w:r>
      <w:r w:rsidRPr="00FF16BA">
        <w:rPr>
          <w:rFonts w:ascii="Times New Roman" w:hAnsi="Times New Roman" w:cs="Times New Roman"/>
          <w:b/>
          <w:sz w:val="24"/>
          <w:szCs w:val="24"/>
        </w:rPr>
        <w:t>http://www.fiv</w:t>
      </w:r>
      <w:bookmarkStart w:id="0" w:name="_GoBack"/>
      <w:bookmarkEnd w:id="0"/>
      <w:r w:rsidRPr="00FF16BA">
        <w:rPr>
          <w:rFonts w:ascii="Times New Roman" w:hAnsi="Times New Roman" w:cs="Times New Roman"/>
          <w:b/>
          <w:sz w:val="24"/>
          <w:szCs w:val="24"/>
        </w:rPr>
        <w:t>ecolleges.edu/libraries/depository/forms/request_article</w:t>
      </w:r>
    </w:p>
    <w:p w:rsidR="006E2F4F" w:rsidRPr="00FF16BA" w:rsidRDefault="006E2F4F" w:rsidP="006E2F4F">
      <w:pPr>
        <w:spacing w:after="0"/>
        <w:ind w:left="108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color w:val="C00000"/>
          <w:sz w:val="24"/>
          <w:szCs w:val="24"/>
          <w:u w:val="single"/>
        </w:rPr>
        <w:t xml:space="preserve">z  </w:t>
      </w:r>
      <w:r w:rsidRPr="00FF16BA">
        <w:rPr>
          <w:rFonts w:ascii="Times New Roman" w:hAnsi="Times New Roman" w:cs="Times New Roman"/>
          <w:b/>
          <w:sz w:val="24"/>
          <w:szCs w:val="24"/>
        </w:rPr>
        <w:t>Click here to request article from Five College Depository</w:t>
      </w:r>
    </w:p>
    <w:p w:rsidR="006E2F4F" w:rsidRDefault="006E2F4F" w:rsidP="006E2F4F">
      <w:pPr>
        <w:pStyle w:val="ListParagraph"/>
        <w:spacing w:after="0"/>
        <w:ind w:left="1080"/>
        <w:rPr>
          <w:rFonts w:ascii="Times New Roman" w:hAnsi="Times New Roman" w:cs="Times New Roman"/>
          <w:sz w:val="24"/>
          <w:szCs w:val="24"/>
        </w:rPr>
      </w:pPr>
    </w:p>
    <w:p w:rsidR="006E2F4F" w:rsidRDefault="006E2F4F" w:rsidP="006E2F4F">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Affiliates will require status 13 (Restricted).  These are considered to be Periodicals (with Depository collection code FCDPS), and require the URL.  If an Affiliate title, insert a 590 _ _  into the HOL as follows:</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JSTOR TITLE</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PROJECT MUSE TITLE</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ACS TITLE (for American Chemical Society)</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APA TITLE (for American Psychological Association)</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APS TITLE (for American Physical Society)</w:t>
      </w:r>
    </w:p>
    <w:p w:rsid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IOP TITLE (for Institute of Physics)</w:t>
      </w:r>
    </w:p>
    <w:p w:rsidR="00C523F1" w:rsidRPr="006E2F4F" w:rsidRDefault="006E2F4F" w:rsidP="006E2F4F">
      <w:pPr>
        <w:spacing w:after="0"/>
        <w:ind w:left="1080" w:firstLine="360"/>
        <w:rPr>
          <w:rFonts w:ascii="Times New Roman" w:hAnsi="Times New Roman" w:cs="Times New Roman"/>
          <w:sz w:val="24"/>
          <w:szCs w:val="24"/>
        </w:rPr>
      </w:pPr>
      <w:r>
        <w:rPr>
          <w:rFonts w:ascii="Times New Roman" w:hAnsi="Times New Roman" w:cs="Times New Roman"/>
          <w:sz w:val="24"/>
          <w:szCs w:val="24"/>
        </w:rPr>
        <w:t xml:space="preserve">RSC TITLE </w:t>
      </w:r>
      <w:r>
        <w:rPr>
          <w:rFonts w:ascii="Times New Roman" w:hAnsi="Times New Roman" w:cs="Times New Roman"/>
          <w:sz w:val="24"/>
          <w:szCs w:val="24"/>
        </w:rPr>
        <w:t>(for Royal Society of Chemistry</w:t>
      </w:r>
    </w:p>
    <w:sectPr w:rsidR="00C523F1" w:rsidRPr="006E2F4F" w:rsidSect="006E2F4F">
      <w:foot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F5C" w:rsidRDefault="00660F5C" w:rsidP="00660F5C">
      <w:pPr>
        <w:spacing w:after="0" w:line="240" w:lineRule="auto"/>
      </w:pPr>
      <w:r>
        <w:separator/>
      </w:r>
    </w:p>
  </w:endnote>
  <w:endnote w:type="continuationSeparator" w:id="0">
    <w:p w:rsidR="00660F5C" w:rsidRDefault="00660F5C" w:rsidP="00660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F5C" w:rsidRDefault="00660F5C">
    <w:pPr>
      <w:pStyle w:val="Footer"/>
    </w:pPr>
    <w:r>
      <w:t xml:space="preserve">AnnexTransfer - </w:t>
    </w:r>
    <w:r>
      <w:fldChar w:fldCharType="begin"/>
    </w:r>
    <w:r>
      <w:instrText xml:space="preserve"> PAGE   \* MERGEFORMAT </w:instrText>
    </w:r>
    <w:r>
      <w:fldChar w:fldCharType="separate"/>
    </w:r>
    <w:r w:rsidR="006E2F4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F5C" w:rsidRDefault="00660F5C" w:rsidP="00660F5C">
      <w:pPr>
        <w:spacing w:after="0" w:line="240" w:lineRule="auto"/>
      </w:pPr>
      <w:r>
        <w:separator/>
      </w:r>
    </w:p>
  </w:footnote>
  <w:footnote w:type="continuationSeparator" w:id="0">
    <w:p w:rsidR="00660F5C" w:rsidRDefault="00660F5C" w:rsidP="00660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765B"/>
    <w:multiLevelType w:val="hybridMultilevel"/>
    <w:tmpl w:val="7EA2B0D8"/>
    <w:lvl w:ilvl="0" w:tplc="C6460416">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D4DE1"/>
    <w:multiLevelType w:val="hybridMultilevel"/>
    <w:tmpl w:val="1E52AFB2"/>
    <w:lvl w:ilvl="0" w:tplc="7B26F2FA">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5F51D2"/>
    <w:multiLevelType w:val="hybridMultilevel"/>
    <w:tmpl w:val="48ECDF32"/>
    <w:lvl w:ilvl="0" w:tplc="392A59B8">
      <w:start w:val="9"/>
      <w:numFmt w:val="bullet"/>
      <w:lvlText w:val=""/>
      <w:lvlJc w:val="left"/>
      <w:pPr>
        <w:ind w:left="1440" w:hanging="360"/>
      </w:pPr>
      <w:rPr>
        <w:rFonts w:ascii="Symbol" w:eastAsiaTheme="minorHAnsi" w:hAnsi="Symbol"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2825D86"/>
    <w:multiLevelType w:val="hybridMultilevel"/>
    <w:tmpl w:val="C72C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F1"/>
    <w:rsid w:val="000B4EBA"/>
    <w:rsid w:val="0029708E"/>
    <w:rsid w:val="002F6D97"/>
    <w:rsid w:val="003249DA"/>
    <w:rsid w:val="00405840"/>
    <w:rsid w:val="005A186A"/>
    <w:rsid w:val="005A26B1"/>
    <w:rsid w:val="00660F5C"/>
    <w:rsid w:val="006E2F4F"/>
    <w:rsid w:val="009A4F2F"/>
    <w:rsid w:val="00B35A8D"/>
    <w:rsid w:val="00B567C7"/>
    <w:rsid w:val="00C523F1"/>
    <w:rsid w:val="00DD70DE"/>
    <w:rsid w:val="00EB28DC"/>
    <w:rsid w:val="00F92ABA"/>
    <w:rsid w:val="00FD5432"/>
    <w:rsid w:val="00FF1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8557"/>
  <w15:chartTrackingRefBased/>
  <w15:docId w15:val="{518E4E14-67DD-4911-9C0E-A16FA23A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3F1"/>
    <w:pPr>
      <w:ind w:left="720"/>
      <w:contextualSpacing/>
    </w:pPr>
  </w:style>
  <w:style w:type="paragraph" w:styleId="Header">
    <w:name w:val="header"/>
    <w:basedOn w:val="Normal"/>
    <w:link w:val="HeaderChar"/>
    <w:uiPriority w:val="99"/>
    <w:unhideWhenUsed/>
    <w:rsid w:val="00660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F5C"/>
  </w:style>
  <w:style w:type="paragraph" w:styleId="Footer">
    <w:name w:val="footer"/>
    <w:basedOn w:val="Normal"/>
    <w:link w:val="FooterChar"/>
    <w:uiPriority w:val="99"/>
    <w:unhideWhenUsed/>
    <w:rsid w:val="00660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F5C"/>
  </w:style>
  <w:style w:type="character" w:styleId="Hyperlink">
    <w:name w:val="Hyperlink"/>
    <w:basedOn w:val="DefaultParagraphFont"/>
    <w:uiPriority w:val="99"/>
    <w:unhideWhenUsed/>
    <w:rsid w:val="00FF16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337E512.dotm</Template>
  <TotalTime>8</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deGozzaldi</dc:creator>
  <cp:keywords/>
  <dc:description/>
  <cp:lastModifiedBy>Lucy deGozzaldi</cp:lastModifiedBy>
  <cp:revision>4</cp:revision>
  <cp:lastPrinted>2019-02-05T17:40:00Z</cp:lastPrinted>
  <dcterms:created xsi:type="dcterms:W3CDTF">2019-01-31T20:16:00Z</dcterms:created>
  <dcterms:modified xsi:type="dcterms:W3CDTF">2019-02-05T17:42:00Z</dcterms:modified>
</cp:coreProperties>
</file>